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　　《受益所有人信息管理办法》已经中国人民银行行务会议审议通过和国家市场监督管理总局审签，并经国务院批准，现予发布，自2024年11月1日起施行。</w:t>
      </w:r>
    </w:p>
    <w:p>
      <w:pPr>
        <w:rPr>
          <w:rFonts w:hint="eastAsia"/>
        </w:rPr>
      </w:pPr>
    </w:p>
    <w:p>
      <w:pPr>
        <w:jc w:val="right"/>
        <w:rPr>
          <w:rFonts w:hint="eastAsia"/>
        </w:rPr>
      </w:pPr>
      <w:r>
        <w:rPr>
          <w:rFonts w:hint="eastAsia"/>
        </w:rPr>
        <w:t>　　中国人民银行  行  长   潘功胜</w:t>
      </w:r>
    </w:p>
    <w:p>
      <w:pPr>
        <w:jc w:val="right"/>
        <w:rPr>
          <w:rFonts w:hint="eastAsia"/>
        </w:rPr>
      </w:pPr>
      <w:bookmarkStart w:id="0" w:name="_GoBack"/>
      <w:bookmarkEnd w:id="0"/>
    </w:p>
    <w:p>
      <w:pPr>
        <w:jc w:val="right"/>
        <w:rPr>
          <w:rFonts w:hint="eastAsia"/>
        </w:rPr>
      </w:pPr>
      <w:r>
        <w:rPr>
          <w:rFonts w:hint="eastAsia"/>
        </w:rPr>
        <w:t>国家市场监督管理总局  局  长   罗 文</w:t>
      </w:r>
    </w:p>
    <w:p>
      <w:pPr>
        <w:jc w:val="right"/>
        <w:rPr>
          <w:rFonts w:hint="eastAsia"/>
        </w:rPr>
      </w:pPr>
    </w:p>
    <w:p>
      <w:pPr>
        <w:jc w:val="right"/>
        <w:rPr>
          <w:rFonts w:hint="eastAsia"/>
        </w:rPr>
      </w:pPr>
      <w:r>
        <w:rPr>
          <w:rFonts w:hint="eastAsia"/>
        </w:rPr>
        <w:t>　　2024年4月29日</w:t>
      </w:r>
    </w:p>
    <w:p>
      <w:pPr>
        <w:rPr>
          <w:rFonts w:hint="eastAsia"/>
        </w:rPr>
      </w:pPr>
    </w:p>
    <w:p>
      <w:pPr>
        <w:jc w:val="center"/>
        <w:rPr>
          <w:rFonts w:hint="eastAsia"/>
        </w:rPr>
      </w:pPr>
      <w:r>
        <w:rPr>
          <w:rFonts w:hint="eastAsia"/>
        </w:rPr>
        <w:t>受益所有人信息管理办法</w:t>
      </w:r>
    </w:p>
    <w:p>
      <w:pPr>
        <w:rPr>
          <w:rFonts w:hint="eastAsia"/>
        </w:rPr>
      </w:pPr>
    </w:p>
    <w:p>
      <w:pPr>
        <w:rPr>
          <w:rFonts w:hint="eastAsia"/>
        </w:rPr>
      </w:pPr>
      <w:r>
        <w:rPr>
          <w:rFonts w:hint="eastAsia"/>
        </w:rPr>
        <w:t>　　第一条  为提高市场透明度，维护市场秩序、金融秩序，预防和遏制洗钱、恐怖主义融资活动，根据反洗钱和企业登记管理有关法律、行政法规，制定本办法。</w:t>
      </w:r>
    </w:p>
    <w:p>
      <w:pPr>
        <w:rPr>
          <w:rFonts w:hint="eastAsia"/>
        </w:rPr>
      </w:pPr>
    </w:p>
    <w:p>
      <w:pPr>
        <w:rPr>
          <w:rFonts w:hint="eastAsia"/>
        </w:rPr>
      </w:pPr>
      <w:r>
        <w:rPr>
          <w:rFonts w:hint="eastAsia"/>
        </w:rPr>
        <w:t>　　第二条  下列主体（以下统称备案主体）应当根据本办法规定通过相关登记注册系统备案受益所有人信息：</w:t>
      </w:r>
    </w:p>
    <w:p>
      <w:pPr>
        <w:rPr>
          <w:rFonts w:hint="eastAsia"/>
        </w:rPr>
      </w:pPr>
    </w:p>
    <w:p>
      <w:pPr>
        <w:rPr>
          <w:rFonts w:hint="eastAsia"/>
        </w:rPr>
      </w:pPr>
      <w:r>
        <w:rPr>
          <w:rFonts w:hint="eastAsia"/>
        </w:rPr>
        <w:t>　　（一）公司；</w:t>
      </w:r>
    </w:p>
    <w:p>
      <w:pPr>
        <w:rPr>
          <w:rFonts w:hint="eastAsia"/>
        </w:rPr>
      </w:pPr>
    </w:p>
    <w:p>
      <w:pPr>
        <w:rPr>
          <w:rFonts w:hint="eastAsia"/>
        </w:rPr>
      </w:pPr>
      <w:r>
        <w:rPr>
          <w:rFonts w:hint="eastAsia"/>
        </w:rPr>
        <w:t>　　（二）合伙企业；</w:t>
      </w:r>
    </w:p>
    <w:p>
      <w:pPr>
        <w:rPr>
          <w:rFonts w:hint="eastAsia"/>
        </w:rPr>
      </w:pPr>
    </w:p>
    <w:p>
      <w:pPr>
        <w:rPr>
          <w:rFonts w:hint="eastAsia"/>
        </w:rPr>
      </w:pPr>
      <w:r>
        <w:rPr>
          <w:rFonts w:hint="eastAsia"/>
        </w:rPr>
        <w:t>　　（三）外国公司分支机构；</w:t>
      </w:r>
    </w:p>
    <w:p>
      <w:pPr>
        <w:rPr>
          <w:rFonts w:hint="eastAsia"/>
        </w:rPr>
      </w:pPr>
    </w:p>
    <w:p>
      <w:pPr>
        <w:rPr>
          <w:rFonts w:hint="eastAsia"/>
        </w:rPr>
      </w:pPr>
      <w:r>
        <w:rPr>
          <w:rFonts w:hint="eastAsia"/>
        </w:rPr>
        <w:t>　　（四）中国人民银行、国家市场监督管理总局规定的其他主体。</w:t>
      </w:r>
    </w:p>
    <w:p>
      <w:pPr>
        <w:rPr>
          <w:rFonts w:hint="eastAsia"/>
        </w:rPr>
      </w:pPr>
    </w:p>
    <w:p>
      <w:pPr>
        <w:rPr>
          <w:rFonts w:hint="eastAsia"/>
        </w:rPr>
      </w:pPr>
      <w:r>
        <w:rPr>
          <w:rFonts w:hint="eastAsia"/>
        </w:rPr>
        <w:t>　　个体工商户无需备案受益所有人信息。</w:t>
      </w:r>
    </w:p>
    <w:p>
      <w:pPr>
        <w:rPr>
          <w:rFonts w:hint="eastAsia"/>
        </w:rPr>
      </w:pPr>
    </w:p>
    <w:p>
      <w:pPr>
        <w:rPr>
          <w:rFonts w:hint="eastAsia"/>
        </w:rPr>
      </w:pPr>
      <w:r>
        <w:rPr>
          <w:rFonts w:hint="eastAsia"/>
        </w:rPr>
        <w:t>　　第三条  注册资本（出资额）不超过1000万元人民币（或者等值外币）且股东、合伙人全部为自然人的备案主体，如果不存在股东、合伙人以外的自然人对其实际控制或者从其获取收益，也不存在通过股权、合伙权益以外的方式对其实施控制或者从其获取收益的情形，承诺后免于备案受益所有人信息。</w:t>
      </w:r>
    </w:p>
    <w:p>
      <w:pPr>
        <w:rPr>
          <w:rFonts w:hint="eastAsia"/>
        </w:rPr>
      </w:pPr>
    </w:p>
    <w:p>
      <w:pPr>
        <w:rPr>
          <w:rFonts w:hint="eastAsia"/>
        </w:rPr>
      </w:pPr>
      <w:r>
        <w:rPr>
          <w:rFonts w:hint="eastAsia"/>
        </w:rPr>
        <w:t>　　第四条  国家市场监督管理总局统筹指导相关登记注册系统建设，指导地方登记机关依法开展受益所有人信息备案工作，及时将归集的受益所有人信息推送至中国人民银行。县级以上地方市场监督管理部门督促备案主体及时备案受益所有人信息。</w:t>
      </w:r>
    </w:p>
    <w:p>
      <w:pPr>
        <w:rPr>
          <w:rFonts w:hint="eastAsia"/>
        </w:rPr>
      </w:pPr>
    </w:p>
    <w:p>
      <w:pPr>
        <w:rPr>
          <w:rFonts w:hint="eastAsia"/>
        </w:rPr>
      </w:pPr>
      <w:r>
        <w:rPr>
          <w:rFonts w:hint="eastAsia"/>
        </w:rPr>
        <w:t>　　中国人民银行建立受益所有人信息管理系统，及时接收、保存、处理受益所有人信息。中国人民银行及其分支机构督促备案主体准确备案受益所有人信息。</w:t>
      </w:r>
    </w:p>
    <w:p>
      <w:pPr>
        <w:rPr>
          <w:rFonts w:hint="eastAsia"/>
        </w:rPr>
      </w:pPr>
    </w:p>
    <w:p>
      <w:pPr>
        <w:rPr>
          <w:rFonts w:hint="eastAsia"/>
        </w:rPr>
      </w:pPr>
      <w:r>
        <w:rPr>
          <w:rFonts w:hint="eastAsia"/>
        </w:rPr>
        <w:t>　　第五条  中国人民银行及其分支机构为受益所有人信息备案工作提供指导，市场监督管理部门予以配合。</w:t>
      </w:r>
    </w:p>
    <w:p>
      <w:pPr>
        <w:rPr>
          <w:rFonts w:hint="eastAsia"/>
        </w:rPr>
      </w:pPr>
    </w:p>
    <w:p>
      <w:pPr>
        <w:rPr>
          <w:rFonts w:hint="eastAsia"/>
        </w:rPr>
      </w:pPr>
      <w:r>
        <w:rPr>
          <w:rFonts w:hint="eastAsia"/>
        </w:rPr>
        <w:t>　　第六条  符合下列条件之一的自然人为备案主体的受益所有人：</w:t>
      </w:r>
    </w:p>
    <w:p>
      <w:pPr>
        <w:rPr>
          <w:rFonts w:hint="eastAsia"/>
        </w:rPr>
      </w:pPr>
    </w:p>
    <w:p>
      <w:pPr>
        <w:rPr>
          <w:rFonts w:hint="eastAsia"/>
        </w:rPr>
      </w:pPr>
      <w:r>
        <w:rPr>
          <w:rFonts w:hint="eastAsia"/>
        </w:rPr>
        <w:t>　　（一）通过直接方式或者间接方式最终拥有备案主体25%以上股权、股份或者合伙权益；</w:t>
      </w:r>
    </w:p>
    <w:p>
      <w:pPr>
        <w:rPr>
          <w:rFonts w:hint="eastAsia"/>
        </w:rPr>
      </w:pPr>
    </w:p>
    <w:p>
      <w:pPr>
        <w:rPr>
          <w:rFonts w:hint="eastAsia"/>
        </w:rPr>
      </w:pPr>
      <w:r>
        <w:rPr>
          <w:rFonts w:hint="eastAsia"/>
        </w:rPr>
        <w:t>　　（二）虽未满足第一项标准，但最终享有备案主体25%以上收益权、表决权；</w:t>
      </w:r>
    </w:p>
    <w:p>
      <w:pPr>
        <w:rPr>
          <w:rFonts w:hint="eastAsia"/>
        </w:rPr>
      </w:pPr>
    </w:p>
    <w:p>
      <w:pPr>
        <w:rPr>
          <w:rFonts w:hint="eastAsia"/>
        </w:rPr>
      </w:pPr>
      <w:r>
        <w:rPr>
          <w:rFonts w:hint="eastAsia"/>
        </w:rPr>
        <w:t>　　（三）虽未满足第一项标准，但单独或者联合对备案主体进行实际控制。</w:t>
      </w:r>
    </w:p>
    <w:p>
      <w:pPr>
        <w:rPr>
          <w:rFonts w:hint="eastAsia"/>
        </w:rPr>
      </w:pPr>
    </w:p>
    <w:p>
      <w:pPr>
        <w:rPr>
          <w:rFonts w:hint="eastAsia"/>
        </w:rPr>
      </w:pPr>
      <w:r>
        <w:rPr>
          <w:rFonts w:hint="eastAsia"/>
        </w:rPr>
        <w:t>　　前款第三项所称实际控制包括但不限于通过协议约定、关系密切的人等方式实施控制，例如决定法定代表人、董事、监事、高级管理人员或者执行事务合伙人的任免，决定重大经营、管理决策的制定或者执行，决定财务收支，长期实际支配使用重要资产或者主要资金等。</w:t>
      </w:r>
    </w:p>
    <w:p>
      <w:pPr>
        <w:rPr>
          <w:rFonts w:hint="eastAsia"/>
        </w:rPr>
      </w:pPr>
    </w:p>
    <w:p>
      <w:pPr>
        <w:rPr>
          <w:rFonts w:hint="eastAsia"/>
        </w:rPr>
      </w:pPr>
      <w:r>
        <w:rPr>
          <w:rFonts w:hint="eastAsia"/>
        </w:rPr>
        <w:t>　　不存在第一款规定三种情形的，应当将备案主体中负责日常经营管理的人员视为受益所有人进行备案。</w:t>
      </w:r>
    </w:p>
    <w:p>
      <w:pPr>
        <w:rPr>
          <w:rFonts w:hint="eastAsia"/>
        </w:rPr>
      </w:pPr>
    </w:p>
    <w:p>
      <w:pPr>
        <w:rPr>
          <w:rFonts w:hint="eastAsia"/>
        </w:rPr>
      </w:pPr>
      <w:r>
        <w:rPr>
          <w:rFonts w:hint="eastAsia"/>
        </w:rPr>
        <w:t>　　第七条  国有独资公司、国有控股公司应当将法定代表人视为受益所有人进行备案。</w:t>
      </w:r>
    </w:p>
    <w:p>
      <w:pPr>
        <w:rPr>
          <w:rFonts w:hint="eastAsia"/>
        </w:rPr>
      </w:pPr>
    </w:p>
    <w:p>
      <w:pPr>
        <w:rPr>
          <w:rFonts w:hint="eastAsia"/>
        </w:rPr>
      </w:pPr>
      <w:r>
        <w:rPr>
          <w:rFonts w:hint="eastAsia"/>
        </w:rPr>
        <w:t>　　第八条  外国公司分支机构的受益所有人为外国公司按照本办法第六条规定认定的受益所有人，以及该分支机构的高级管理人员。</w:t>
      </w:r>
    </w:p>
    <w:p>
      <w:pPr>
        <w:rPr>
          <w:rFonts w:hint="eastAsia"/>
        </w:rPr>
      </w:pPr>
    </w:p>
    <w:p>
      <w:pPr>
        <w:rPr>
          <w:rFonts w:hint="eastAsia"/>
        </w:rPr>
      </w:pPr>
      <w:r>
        <w:rPr>
          <w:rFonts w:hint="eastAsia"/>
        </w:rPr>
        <w:t>　　外国公司在其本国享受的受益所有人申报豁免标准不适用于中国。</w:t>
      </w:r>
    </w:p>
    <w:p>
      <w:pPr>
        <w:rPr>
          <w:rFonts w:hint="eastAsia"/>
        </w:rPr>
      </w:pPr>
    </w:p>
    <w:p>
      <w:pPr>
        <w:rPr>
          <w:rFonts w:hint="eastAsia"/>
        </w:rPr>
      </w:pPr>
      <w:r>
        <w:rPr>
          <w:rFonts w:hint="eastAsia"/>
        </w:rPr>
        <w:t>　　第九条  备案主体在设立登记时，应当通过相关登记注册系统备案受益所有人信息。</w:t>
      </w:r>
    </w:p>
    <w:p>
      <w:pPr>
        <w:rPr>
          <w:rFonts w:hint="eastAsia"/>
        </w:rPr>
      </w:pPr>
    </w:p>
    <w:p>
      <w:pPr>
        <w:rPr>
          <w:rFonts w:hint="eastAsia"/>
        </w:rPr>
      </w:pPr>
      <w:r>
        <w:rPr>
          <w:rFonts w:hint="eastAsia"/>
        </w:rPr>
        <w:t>　　无法通过相关登记注册系统办理设立登记的，可以现场办理，并在设立登记之日起30日内，通过相关登记注册系统备案受益所有人信息。</w:t>
      </w:r>
    </w:p>
    <w:p>
      <w:pPr>
        <w:rPr>
          <w:rFonts w:hint="eastAsia"/>
        </w:rPr>
      </w:pPr>
    </w:p>
    <w:p>
      <w:pPr>
        <w:rPr>
          <w:rFonts w:hint="eastAsia"/>
        </w:rPr>
      </w:pPr>
      <w:r>
        <w:rPr>
          <w:rFonts w:hint="eastAsia"/>
        </w:rPr>
        <w:t>　　第十条  备案主体受益所有人信息发生变化，或者不再符合本办法第三条规定的承诺免报条件的，应当自发生变化或者不符合承诺免报条件之日起30日内，通过相关登记注册系统备案受益所有人信息。</w:t>
      </w:r>
    </w:p>
    <w:p>
      <w:pPr>
        <w:rPr>
          <w:rFonts w:hint="eastAsia"/>
        </w:rPr>
      </w:pPr>
    </w:p>
    <w:p>
      <w:pPr>
        <w:rPr>
          <w:rFonts w:hint="eastAsia"/>
        </w:rPr>
      </w:pPr>
      <w:r>
        <w:rPr>
          <w:rFonts w:hint="eastAsia"/>
        </w:rPr>
        <w:t>　　第十一条  备案主体备案受益所有人信息时，应当填报下列信息：</w:t>
      </w:r>
    </w:p>
    <w:p>
      <w:pPr>
        <w:rPr>
          <w:rFonts w:hint="eastAsia"/>
        </w:rPr>
      </w:pPr>
    </w:p>
    <w:p>
      <w:pPr>
        <w:rPr>
          <w:rFonts w:hint="eastAsia"/>
        </w:rPr>
      </w:pPr>
      <w:r>
        <w:rPr>
          <w:rFonts w:hint="eastAsia"/>
        </w:rPr>
        <w:t>　　（一）姓名；</w:t>
      </w:r>
    </w:p>
    <w:p>
      <w:pPr>
        <w:rPr>
          <w:rFonts w:hint="eastAsia"/>
        </w:rPr>
      </w:pPr>
    </w:p>
    <w:p>
      <w:pPr>
        <w:rPr>
          <w:rFonts w:hint="eastAsia"/>
        </w:rPr>
      </w:pPr>
      <w:r>
        <w:rPr>
          <w:rFonts w:hint="eastAsia"/>
        </w:rPr>
        <w:t>　　（二）性别；</w:t>
      </w:r>
    </w:p>
    <w:p>
      <w:pPr>
        <w:rPr>
          <w:rFonts w:hint="eastAsia"/>
        </w:rPr>
      </w:pPr>
    </w:p>
    <w:p>
      <w:pPr>
        <w:rPr>
          <w:rFonts w:hint="eastAsia"/>
        </w:rPr>
      </w:pPr>
      <w:r>
        <w:rPr>
          <w:rFonts w:hint="eastAsia"/>
        </w:rPr>
        <w:t>　　（三）国籍；</w:t>
      </w:r>
    </w:p>
    <w:p>
      <w:pPr>
        <w:rPr>
          <w:rFonts w:hint="eastAsia"/>
        </w:rPr>
      </w:pPr>
    </w:p>
    <w:p>
      <w:pPr>
        <w:rPr>
          <w:rFonts w:hint="eastAsia"/>
        </w:rPr>
      </w:pPr>
      <w:r>
        <w:rPr>
          <w:rFonts w:hint="eastAsia"/>
        </w:rPr>
        <w:t>　　（四）出生日期；</w:t>
      </w:r>
    </w:p>
    <w:p>
      <w:pPr>
        <w:rPr>
          <w:rFonts w:hint="eastAsia"/>
        </w:rPr>
      </w:pPr>
    </w:p>
    <w:p>
      <w:pPr>
        <w:rPr>
          <w:rFonts w:hint="eastAsia"/>
        </w:rPr>
      </w:pPr>
      <w:r>
        <w:rPr>
          <w:rFonts w:hint="eastAsia"/>
        </w:rPr>
        <w:t>　　（五）经常居住地或者工作单位地址；</w:t>
      </w:r>
    </w:p>
    <w:p>
      <w:pPr>
        <w:rPr>
          <w:rFonts w:hint="eastAsia"/>
        </w:rPr>
      </w:pPr>
    </w:p>
    <w:p>
      <w:pPr>
        <w:rPr>
          <w:rFonts w:hint="eastAsia"/>
        </w:rPr>
      </w:pPr>
      <w:r>
        <w:rPr>
          <w:rFonts w:hint="eastAsia"/>
        </w:rPr>
        <w:t>　　（六）联系方式；</w:t>
      </w:r>
    </w:p>
    <w:p>
      <w:pPr>
        <w:rPr>
          <w:rFonts w:hint="eastAsia"/>
        </w:rPr>
      </w:pPr>
    </w:p>
    <w:p>
      <w:pPr>
        <w:rPr>
          <w:rFonts w:hint="eastAsia"/>
        </w:rPr>
      </w:pPr>
      <w:r>
        <w:rPr>
          <w:rFonts w:hint="eastAsia"/>
        </w:rPr>
        <w:t>　　（七）身份证件或者身份证明文件种类、号码、有效期限；</w:t>
      </w:r>
    </w:p>
    <w:p>
      <w:pPr>
        <w:rPr>
          <w:rFonts w:hint="eastAsia"/>
        </w:rPr>
      </w:pPr>
    </w:p>
    <w:p>
      <w:pPr>
        <w:rPr>
          <w:rFonts w:hint="eastAsia"/>
        </w:rPr>
      </w:pPr>
      <w:r>
        <w:rPr>
          <w:rFonts w:hint="eastAsia"/>
        </w:rPr>
        <w:t>　　（八）受益所有权关系类型以及形成日期、终止日期（如有）。</w:t>
      </w:r>
    </w:p>
    <w:p>
      <w:pPr>
        <w:rPr>
          <w:rFonts w:hint="eastAsia"/>
        </w:rPr>
      </w:pPr>
    </w:p>
    <w:p>
      <w:pPr>
        <w:rPr>
          <w:rFonts w:hint="eastAsia"/>
        </w:rPr>
      </w:pPr>
      <w:r>
        <w:rPr>
          <w:rFonts w:hint="eastAsia"/>
        </w:rPr>
        <w:t>　　存在本办法第六条第一款第一项规定情形的，还应当填报持有股权、股份或者合伙权益的比例；存在本办法第六条第一款第二项规定情形的，还应当填报收益权、表决权的比例；存在本办法第六条第一款第三项规定情形的，还应当填报实际控制的方式。</w:t>
      </w:r>
    </w:p>
    <w:p>
      <w:pPr>
        <w:rPr>
          <w:rFonts w:hint="eastAsia"/>
        </w:rPr>
      </w:pPr>
    </w:p>
    <w:p>
      <w:pPr>
        <w:rPr>
          <w:rFonts w:hint="eastAsia"/>
        </w:rPr>
      </w:pPr>
      <w:r>
        <w:rPr>
          <w:rFonts w:hint="eastAsia"/>
        </w:rPr>
        <w:t>　　第十二条  国家有关机关为履行职责需要，可以依法向中国人民银行获取受益所有人信息。</w:t>
      </w:r>
    </w:p>
    <w:p>
      <w:pPr>
        <w:rPr>
          <w:rFonts w:hint="eastAsia"/>
        </w:rPr>
      </w:pPr>
    </w:p>
    <w:p>
      <w:pPr>
        <w:rPr>
          <w:rFonts w:hint="eastAsia"/>
        </w:rPr>
      </w:pPr>
      <w:r>
        <w:rPr>
          <w:rFonts w:hint="eastAsia"/>
        </w:rPr>
        <w:t>　　金融机构、特定非金融机构履行反洗钱和反恐怖主义融资义务时，可以通过中国人民银行查询受益所有人信息。</w:t>
      </w:r>
    </w:p>
    <w:p>
      <w:pPr>
        <w:rPr>
          <w:rFonts w:hint="eastAsia"/>
        </w:rPr>
      </w:pPr>
    </w:p>
    <w:p>
      <w:pPr>
        <w:rPr>
          <w:rFonts w:hint="eastAsia"/>
        </w:rPr>
      </w:pPr>
      <w:r>
        <w:rPr>
          <w:rFonts w:hint="eastAsia"/>
        </w:rPr>
        <w:t>　　国家有关机关以及金融机构、特定非金融机构对依法获得的受益所有人信息应当予以保密。</w:t>
      </w:r>
    </w:p>
    <w:p>
      <w:pPr>
        <w:rPr>
          <w:rFonts w:hint="eastAsia"/>
        </w:rPr>
      </w:pPr>
    </w:p>
    <w:p>
      <w:pPr>
        <w:rPr>
          <w:rFonts w:hint="eastAsia"/>
        </w:rPr>
      </w:pPr>
      <w:r>
        <w:rPr>
          <w:rFonts w:hint="eastAsia"/>
        </w:rPr>
        <w:t>　　第十三条  国家有关机关以及金融机构、特定非金融机构发现受益所有人信息管理系统中的备案主体受益所有人信息存在错误、不一致或者不完整的，应当及时向中国人民银行反馈。中国人民银行可以根据情形依法采取措施进行核实，备案主体应当配合。</w:t>
      </w:r>
    </w:p>
    <w:p>
      <w:pPr>
        <w:rPr>
          <w:rFonts w:hint="eastAsia"/>
        </w:rPr>
      </w:pPr>
    </w:p>
    <w:p>
      <w:pPr>
        <w:rPr>
          <w:rFonts w:hint="eastAsia"/>
        </w:rPr>
      </w:pPr>
      <w:r>
        <w:rPr>
          <w:rFonts w:hint="eastAsia"/>
        </w:rPr>
        <w:t>　　对市场透明度、金融透明度有显著影响的备案主体，中国人民银行等主管部门可以要求其补充提供确定受益所有人所需要的股权、合伙权益、收益权、表决权、控制关系等情况的材料。</w:t>
      </w:r>
    </w:p>
    <w:p>
      <w:pPr>
        <w:rPr>
          <w:rFonts w:hint="eastAsia"/>
        </w:rPr>
      </w:pPr>
    </w:p>
    <w:p>
      <w:pPr>
        <w:rPr>
          <w:rFonts w:hint="eastAsia"/>
        </w:rPr>
      </w:pPr>
      <w:r>
        <w:rPr>
          <w:rFonts w:hint="eastAsia"/>
        </w:rPr>
        <w:t>　　第十四条  备案主体未按照规定办理受益所有人信息备案的，依照企业登记管理有关行政法规处理。</w:t>
      </w:r>
    </w:p>
    <w:p>
      <w:pPr>
        <w:rPr>
          <w:rFonts w:hint="eastAsia"/>
        </w:rPr>
      </w:pPr>
    </w:p>
    <w:p>
      <w:pPr>
        <w:rPr>
          <w:rFonts w:hint="eastAsia"/>
        </w:rPr>
      </w:pPr>
      <w:r>
        <w:rPr>
          <w:rFonts w:hint="eastAsia"/>
        </w:rPr>
        <w:t>　　中国人民银行及其分支机构发现备案主体备案的受益所有人信息不准确的，应当责令备案主体限期改正；拒不改正的，处5万元以下的罚款。</w:t>
      </w:r>
    </w:p>
    <w:p>
      <w:pPr>
        <w:rPr>
          <w:rFonts w:hint="eastAsia"/>
        </w:rPr>
      </w:pPr>
    </w:p>
    <w:p>
      <w:pPr>
        <w:rPr>
          <w:rFonts w:hint="eastAsia"/>
        </w:rPr>
      </w:pPr>
      <w:r>
        <w:rPr>
          <w:rFonts w:hint="eastAsia"/>
        </w:rPr>
        <w:t>　　第十五条  本办法所称受益所有人，是指最终拥有或者实际控制备案主体，或者享有备案主体最终收益的自然人。</w:t>
      </w:r>
    </w:p>
    <w:p>
      <w:pPr>
        <w:rPr>
          <w:rFonts w:hint="eastAsia"/>
        </w:rPr>
      </w:pPr>
    </w:p>
    <w:p>
      <w:pPr>
        <w:rPr>
          <w:rFonts w:hint="eastAsia"/>
        </w:rPr>
      </w:pPr>
      <w:r>
        <w:rPr>
          <w:rFonts w:hint="eastAsia"/>
        </w:rPr>
        <w:t>　　第十六条  在本办法实施前已经登记注册的备案主体，应当于2025年11月1日前，按照本办法规定备案受益所有人信息。</w:t>
      </w:r>
    </w:p>
    <w:p>
      <w:pPr>
        <w:rPr>
          <w:rFonts w:hint="eastAsia"/>
        </w:rPr>
      </w:pPr>
    </w:p>
    <w:p>
      <w:r>
        <w:rPr>
          <w:rFonts w:hint="eastAsia"/>
        </w:rPr>
        <w:t>　　第十七条  本办法自2024年11月1日起施行。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OTQ2OGRiMTYzYmJmYzlhOTZkMzg2ZDBmMTQ4YjkifQ=="/>
  </w:docVars>
  <w:rsids>
    <w:rsidRoot w:val="00000000"/>
    <w:rsid w:val="5F4D0E19"/>
    <w:rsid w:val="724D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2024-07-18T02:02:00Z</dcterms:created>
  <dc:creator>xjr10</dc:creator>
  <cp:lastModifiedBy> </cp:lastModifiedBy>
  <dcterms:modified xsi:type="dcterms:W3CDTF">2024-07-18T02:07:23Z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70F9E184AD1645EC9141923A1E544E4B_12</vt:lpwstr>
  </property>
</Properties>
</file>